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Forte" w:hAnsi="Forte" w:cs="Forte" w:eastAsia="Forte"/>
          <w:color w:val="auto"/>
          <w:spacing w:val="0"/>
          <w:position w:val="0"/>
          <w:sz w:val="36"/>
          <w:shd w:fill="auto" w:val="clear"/>
        </w:rPr>
      </w:pPr>
      <w:r>
        <w:object w:dxaOrig="1908" w:dyaOrig="1277">
          <v:rect xmlns:o="urn:schemas-microsoft-com:office:office" xmlns:v="urn:schemas-microsoft-com:vml" id="rectole0000000000" style="width:95.400000pt;height:63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Forte" w:hAnsi="Forte" w:cs="Forte" w:eastAsia="Forte"/>
          <w:color w:val="auto"/>
          <w:spacing w:val="0"/>
          <w:position w:val="0"/>
          <w:sz w:val="36"/>
          <w:shd w:fill="auto" w:val="clear"/>
        </w:rPr>
        <w:t xml:space="preserve">   </w:t>
      </w:r>
      <w:r>
        <w:rPr>
          <w:rFonts w:ascii="Forte" w:hAnsi="Forte" w:cs="Forte" w:eastAsia="Forte"/>
          <w:color w:val="auto"/>
          <w:spacing w:val="0"/>
          <w:position w:val="0"/>
          <w:sz w:val="40"/>
          <w:shd w:fill="auto" w:val="clear"/>
        </w:rPr>
        <w:t xml:space="preserve">West Bengal tourism development corporation limited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 Govt. of West Bengal Undertaking)</w:t>
      </w:r>
    </w:p>
    <w:p>
      <w:pPr>
        <w:spacing w:before="0" w:after="0" w:line="240"/>
        <w:ind w:right="0" w:left="0" w:firstLine="0"/>
        <w:jc w:val="center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Saltlake Sector II , DG Block, Kolkata 700091</w:t>
      </w:r>
    </w:p>
    <w:p>
      <w:pPr>
        <w:spacing w:before="0" w:after="0" w:line="240"/>
        <w:ind w:right="0" w:left="0" w:firstLine="0"/>
        <w:jc w:val="center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Email : </w:t>
      </w:r>
      <w:hyperlink xmlns:r="http://schemas.openxmlformats.org/officeDocument/2006/relationships" r:id="docRId2">
        <w:r>
          <w:rPr>
            <w:rFonts w:ascii="Century Gothic" w:hAnsi="Century Gothic" w:cs="Century Gothic" w:eastAsia="Century Gothic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wbtdcrecruitment@gmail.com</w:t>
        </w:r>
      </w:hyperlink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Website : </w:t>
      </w:r>
      <w:hyperlink xmlns:r="http://schemas.openxmlformats.org/officeDocument/2006/relationships" r:id="docRId3">
        <w:r>
          <w:rPr>
            <w:rFonts w:ascii="Century Gothic" w:hAnsi="Century Gothic" w:cs="Century Gothic" w:eastAsia="Century Gothic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www.wbtdc.gov.in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</w:pPr>
      <w:r>
        <w:rPr>
          <w:rFonts w:ascii="Trebuchet MS" w:hAnsi="Trebuchet MS" w:cs="Trebuchet MS" w:eastAsia="Trebuchet MS"/>
          <w:color w:val="auto"/>
          <w:spacing w:val="0"/>
          <w:position w:val="0"/>
          <w:sz w:val="22"/>
          <w:shd w:fill="auto" w:val="clear"/>
        </w:rPr>
        <w:t xml:space="preserve">No. 2334/WBTDC/VII 141     dt 18.11.2016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BUS  DRIVER REQUIRED PURELY ON CONTRACTUAL BASIS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DRIVER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: POSTS (07)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0" w:hanging="3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QUALIFICATION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: 10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Passed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0" w:hanging="3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EXPERIENCE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:  1) Driver having P.S.V (Heavy Passenger Vehicle) driving experience with valid license in long distance route.</w:t>
      </w:r>
    </w:p>
    <w:p>
      <w:pPr>
        <w:spacing w:before="0" w:after="0" w:line="240"/>
        <w:ind w:right="0" w:left="3600" w:hanging="3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     2) Normal physical condition with good visible capacity (Eye Sight), Standard weight and height with night driving capacity.</w:t>
      </w:r>
    </w:p>
    <w:p>
      <w:pPr>
        <w:spacing w:before="0" w:after="0" w:line="240"/>
        <w:ind w:right="0" w:left="3600" w:hanging="3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     3) Priority will be given to the driver who has the driving skill for AC buses and computer assisted vehicles, with GPS system.</w:t>
      </w:r>
    </w:p>
    <w:p>
      <w:pPr>
        <w:spacing w:before="0" w:after="0" w:line="240"/>
        <w:ind w:right="0" w:left="3600" w:hanging="3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     4) Priority will be given to accident free, fuel savings attitude with come and quite behavior drivers.</w:t>
      </w:r>
    </w:p>
    <w:p>
      <w:pPr>
        <w:spacing w:before="0" w:after="0" w:line="240"/>
        <w:ind w:right="0" w:left="3600" w:hanging="3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     5) Nationality Indian.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AGE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:  28-48 YEARS.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CONSOLIDATED REMUNERATION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20000/- (Per month).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Complete resume’ may be submitted within 10 working days from the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Date of publication of this advertisement.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Date: 19-11-2016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://www.wbtdc.gov.in/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mailto:wbtdcrecruitment@gmail.com" Id="docRId2" Type="http://schemas.openxmlformats.org/officeDocument/2006/relationships/hyperlink" /><Relationship Target="numbering.xml" Id="docRId4" Type="http://schemas.openxmlformats.org/officeDocument/2006/relationships/numbering" /></Relationships>
</file>